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EC" w:rsidRDefault="005A6FEC" w:rsidP="005A6FEC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bookmarkStart w:id="0" w:name="_GoBack"/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Перевозка детей</w:t>
      </w:r>
    </w:p>
    <w:bookmarkEnd w:id="0"/>
    <w:p w:rsidR="005A6FEC" w:rsidRDefault="005A6FEC" w:rsidP="005A6FEC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A578DC" w:rsidRPr="005A6FEC" w:rsidRDefault="005A6FEC" w:rsidP="005A6FE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Штраф за перевозку детей без автокресла вырос с 9 января 2026 года. За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нарушение требований ПДД к перевозке детей компании и ИП теперь платят</w:t>
      </w:r>
      <w:r>
        <w:rPr>
          <w:rFonts w:ascii="TimesNewRomanPSMT" w:hAnsi="TimesNewRomanPSMT" w:cs="TimesNewRomanPSMT"/>
          <w:sz w:val="28"/>
          <w:szCs w:val="28"/>
        </w:rPr>
        <w:t xml:space="preserve"> 200 </w:t>
      </w:r>
      <w:r>
        <w:rPr>
          <w:rFonts w:ascii="TimesNewRomanPSMT" w:hAnsi="TimesNewRomanPSMT" w:cs="TimesNewRomanPSMT"/>
          <w:sz w:val="28"/>
          <w:szCs w:val="28"/>
        </w:rPr>
        <w:t>тыс. руб., должностные лица - 50 тыс. руб., водители - 5000 руб. Ранее штраф для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должностных лиц, компаний и ИП был в 2 раза ниже, а водителей наказывали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сумму 3000 руб.</w:t>
      </w:r>
    </w:p>
    <w:sectPr w:rsidR="00A578DC" w:rsidRPr="005A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2C"/>
    <w:rsid w:val="002B202C"/>
    <w:rsid w:val="005A6FEC"/>
    <w:rsid w:val="00A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D716"/>
  <w15:chartTrackingRefBased/>
  <w15:docId w15:val="{C454FB42-A3B3-47BB-87DB-9728D1D4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2026-04-06T08:46:00Z</dcterms:created>
  <dcterms:modified xsi:type="dcterms:W3CDTF">2026-04-06T08:46:00Z</dcterms:modified>
</cp:coreProperties>
</file>